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48" w:rsidRDefault="00B0034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0348" w:rsidRDefault="00B00348">
      <w:pPr>
        <w:pStyle w:val="ConsPlusNormal"/>
        <w:jc w:val="both"/>
        <w:outlineLvl w:val="0"/>
      </w:pPr>
    </w:p>
    <w:p w:rsidR="00B00348" w:rsidRDefault="00B00348">
      <w:pPr>
        <w:pStyle w:val="ConsPlusTitle"/>
        <w:jc w:val="center"/>
      </w:pPr>
      <w:r>
        <w:t>АДМИНИСТРАЦИЯ ЛИПЕЦКОЙ ОБЛАСТИ</w:t>
      </w:r>
    </w:p>
    <w:p w:rsidR="00B00348" w:rsidRDefault="00B00348">
      <w:pPr>
        <w:pStyle w:val="ConsPlusTitle"/>
        <w:jc w:val="center"/>
      </w:pPr>
    </w:p>
    <w:p w:rsidR="00B00348" w:rsidRDefault="00B00348">
      <w:pPr>
        <w:pStyle w:val="ConsPlusTitle"/>
        <w:jc w:val="center"/>
      </w:pPr>
      <w:r>
        <w:t>ПОСТАНОВЛЕНИЕ</w:t>
      </w:r>
    </w:p>
    <w:p w:rsidR="00B00348" w:rsidRDefault="00B00348">
      <w:pPr>
        <w:pStyle w:val="ConsPlusTitle"/>
        <w:jc w:val="center"/>
      </w:pPr>
      <w:r>
        <w:t>от 23 января 2015 г. N 16</w:t>
      </w:r>
    </w:p>
    <w:p w:rsidR="00B00348" w:rsidRDefault="00B00348">
      <w:pPr>
        <w:pStyle w:val="ConsPlusTitle"/>
        <w:jc w:val="center"/>
      </w:pPr>
    </w:p>
    <w:p w:rsidR="00B00348" w:rsidRDefault="00B00348">
      <w:pPr>
        <w:pStyle w:val="ConsPlusTitle"/>
        <w:jc w:val="center"/>
      </w:pPr>
      <w:r>
        <w:t>О ПРИЗНАНИИ УТРАТИВШИМИ СИЛУ НЕКОТОРЫХ ПОСТАНОВЛЕНИЙ</w:t>
      </w:r>
    </w:p>
    <w:p w:rsidR="00B00348" w:rsidRDefault="00B00348">
      <w:pPr>
        <w:pStyle w:val="ConsPlusTitle"/>
        <w:jc w:val="center"/>
      </w:pPr>
      <w:r>
        <w:t>АДМИНИСТРАЦИИ ЛИПЕЦКОЙ ОБЛАСТИ</w:t>
      </w:r>
    </w:p>
    <w:p w:rsidR="00B00348" w:rsidRDefault="00B00348">
      <w:pPr>
        <w:pStyle w:val="ConsPlusNormal"/>
        <w:jc w:val="both"/>
      </w:pPr>
    </w:p>
    <w:p w:rsidR="00B00348" w:rsidRDefault="00B00348">
      <w:pPr>
        <w:pStyle w:val="ConsPlusNormal"/>
        <w:ind w:firstLine="540"/>
        <w:jc w:val="both"/>
      </w:pPr>
      <w:r>
        <w:t>По результатам проведенного мониторинга нормативных правовых актов администрации Липецкой области и в целях приведения в соответствие с действующим законодательством нормативных правовых актов администрации Липецкой области администрация Липецкой области постановляет:</w:t>
      </w:r>
    </w:p>
    <w:p w:rsidR="00B00348" w:rsidRDefault="00B00348">
      <w:pPr>
        <w:pStyle w:val="ConsPlusNormal"/>
        <w:ind w:firstLine="540"/>
        <w:jc w:val="both"/>
      </w:pPr>
      <w:r>
        <w:t>Признать утратившими силу:</w:t>
      </w:r>
    </w:p>
    <w:p w:rsidR="00B00348" w:rsidRDefault="00B00348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 октября 2003 года N 203 "Об утверждении тарифов на гарантированные и дополнительные социальные услуги, оказываемые гражданам пожилого возраста, инвалидам и другим гражданам, нуждающимся в помощи, государственными и муниципальными учреждениями социального обслуживания" ("Ведомости администрации Липецкой области", 2003, 29 октября);</w:t>
      </w:r>
    </w:p>
    <w:p w:rsidR="00B00348" w:rsidRDefault="00B0034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14 декабря 2004 N 205 "О внесении изменений и дополнений в постановление администрации области N 203 от 03.10.2003 "Об утверждении тарифов на гарантированные и дополнительные социальные услуги, оказываемые гражданам пожилого возраста, инвалидам и другим гражданам, нуждающимся в помощи, государственными и муниципальными учреждениями социального обслуживания" ("Ведомости администрации Липецкой области", 2005, 26 января);</w:t>
      </w:r>
    </w:p>
    <w:p w:rsidR="00B00348" w:rsidRDefault="00B0034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 января 2005 года N 14 "О порядке и условиях социального обслуживания населения учреждениями государственной системы социальных служб области" ("Ведомости администрации Липецкой области", 2005, 16 февраля);</w:t>
      </w:r>
    </w:p>
    <w:p w:rsidR="00B00348" w:rsidRDefault="00B0034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10 февраля 2010 года N 24 "Об утверждении государственных стандартов социального обслуживания населения Липецкой области" ("Липецкая газета", 2010, 17 февраля);</w:t>
      </w:r>
    </w:p>
    <w:p w:rsidR="00B00348" w:rsidRDefault="00B0034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16 июня 2010 года N 177 "О внесении изменений в постановление администрации Липецкой области от 10.02.2010 N 24 "Об утверждении государственных стандартов социального обслуживания населения Липецкой области" ("Липецкая газета", 2010, 30 июня);</w:t>
      </w:r>
    </w:p>
    <w:p w:rsidR="00B00348" w:rsidRDefault="00B0034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27 июля 2012 года N 305 "О внесении изменений в постановление администрации Липецкой области от 10 февраля 2010 года N 24 "Об утверждении государственных стандартов социального обслуживания населения Липецкой области" ("Липецкая газета", 2012, 24 августа);</w:t>
      </w:r>
    </w:p>
    <w:p w:rsidR="00B00348" w:rsidRDefault="00B0034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21 января 2013 года N 16 "О внесении изменения в постановление администрации Липецкой области от 10 февраля 2010 года N 24 "Об утверждении государственных стандартов социального обслуживания населения Липецкой области" ("Липецкая газета", 2013, 30 января).</w:t>
      </w:r>
    </w:p>
    <w:p w:rsidR="00B00348" w:rsidRDefault="00B00348">
      <w:pPr>
        <w:pStyle w:val="ConsPlusNormal"/>
        <w:jc w:val="both"/>
      </w:pPr>
    </w:p>
    <w:p w:rsidR="00B00348" w:rsidRDefault="00B00348">
      <w:pPr>
        <w:pStyle w:val="ConsPlusNormal"/>
        <w:jc w:val="right"/>
      </w:pPr>
      <w:r>
        <w:t>Глава администрации</w:t>
      </w:r>
    </w:p>
    <w:p w:rsidR="00B00348" w:rsidRDefault="00B00348">
      <w:pPr>
        <w:pStyle w:val="ConsPlusNormal"/>
        <w:jc w:val="right"/>
      </w:pPr>
      <w:r>
        <w:t>Липецкой области</w:t>
      </w:r>
    </w:p>
    <w:p w:rsidR="00B00348" w:rsidRDefault="00B00348">
      <w:pPr>
        <w:pStyle w:val="ConsPlusNormal"/>
        <w:jc w:val="right"/>
      </w:pPr>
      <w:r>
        <w:t>О.П.КОРОЛЕВ</w:t>
      </w:r>
    </w:p>
    <w:p w:rsidR="00B00348" w:rsidRDefault="00B00348">
      <w:pPr>
        <w:pStyle w:val="ConsPlusNormal"/>
        <w:jc w:val="both"/>
      </w:pPr>
    </w:p>
    <w:p w:rsidR="00B00348" w:rsidRDefault="00B00348">
      <w:pPr>
        <w:pStyle w:val="ConsPlusNormal"/>
        <w:jc w:val="both"/>
      </w:pPr>
    </w:p>
    <w:p w:rsidR="00B00348" w:rsidRDefault="00B0034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06237" w:rsidRDefault="00B06237">
      <w:bookmarkStart w:id="0" w:name="_GoBack"/>
      <w:bookmarkEnd w:id="0"/>
    </w:p>
    <w:sectPr w:rsidR="00B06237" w:rsidSect="006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48"/>
    <w:rsid w:val="00A46BCA"/>
    <w:rsid w:val="00B00348"/>
    <w:rsid w:val="00B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49BE-C661-4BA2-9CA9-7E70A41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B0034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0034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003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0E6D1C1143E963500FE07B0A15185B1CC78C53B7C47975870838BABCE6FBBU3a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40E6D1C1143E963500FE07B0A15185B1CC78C536764593532D8983F2C26DUBa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0E6D1C1143E963500FE07B0A15185B1CC78C536794796532D8983F2C26DUBaCJ" TargetMode="External"/><Relationship Id="rId11" Type="http://schemas.openxmlformats.org/officeDocument/2006/relationships/hyperlink" Target="consultantplus://offline/ref=DB40E6D1C1143E963500FE07B0A15185B1CC78C53B7C47915E70838BABCE6FBBU3aBJ" TargetMode="External"/><Relationship Id="rId5" Type="http://schemas.openxmlformats.org/officeDocument/2006/relationships/hyperlink" Target="consultantplus://offline/ref=DB40E6D1C1143E963500FE07B0A15185B1CC78C53F7B46945F70838BABCE6FBBU3aBJ" TargetMode="External"/><Relationship Id="rId10" Type="http://schemas.openxmlformats.org/officeDocument/2006/relationships/hyperlink" Target="consultantplus://offline/ref=DB40E6D1C1143E963500FE07B0A15185B1CC78C53A774C955970838BABCE6FBBU3a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40E6D1C1143E963500FE07B0A15185B1CC78C53D7E4D915E70838BABCE6FBBU3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2016-10-18T09:26:00Z</dcterms:created>
  <dcterms:modified xsi:type="dcterms:W3CDTF">2016-10-18T09:26:00Z</dcterms:modified>
</cp:coreProperties>
</file>